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792" w:rsidRPr="00704B5E" w:rsidRDefault="001D6792" w:rsidP="001D6792">
      <w:pPr>
        <w:pStyle w:val="mechtex"/>
        <w:tabs>
          <w:tab w:val="left" w:pos="567"/>
        </w:tabs>
        <w:spacing w:line="360" w:lineRule="auto"/>
        <w:ind w:left="-426" w:firstLine="426"/>
        <w:jc w:val="right"/>
        <w:rPr>
          <w:rFonts w:ascii="GHEA Grapalat" w:hAnsi="GHEA Grapalat" w:cs="Arial Armenian"/>
          <w:b/>
          <w:color w:val="000000" w:themeColor="text1"/>
          <w:lang w:val="hy-AM" w:eastAsia="en-GB"/>
        </w:rPr>
      </w:pPr>
      <w:r w:rsidRPr="00704B5E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                       </w:t>
      </w:r>
      <w:r w:rsidRPr="00704B5E">
        <w:rPr>
          <w:rFonts w:ascii="GHEA Grapalat" w:hAnsi="GHEA Grapalat" w:cs="Sylfaen"/>
          <w:b/>
          <w:color w:val="000000" w:themeColor="text1"/>
          <w:lang w:val="hy-AM" w:eastAsia="en-GB"/>
        </w:rPr>
        <w:t xml:space="preserve">                               Հավելված</w:t>
      </w:r>
      <w:r w:rsidR="00704B5E" w:rsidRPr="00704B5E">
        <w:rPr>
          <w:rFonts w:ascii="GHEA Grapalat" w:hAnsi="GHEA Grapalat" w:cs="Sylfaen"/>
          <w:b/>
          <w:color w:val="000000" w:themeColor="text1"/>
          <w:lang w:eastAsia="en-GB"/>
        </w:rPr>
        <w:t xml:space="preserve"> N 9</w:t>
      </w:r>
      <w:r w:rsidRPr="00704B5E">
        <w:rPr>
          <w:rFonts w:ascii="GHEA Grapalat" w:hAnsi="GHEA Grapalat" w:cs="Arial Armenian"/>
          <w:b/>
          <w:color w:val="000000" w:themeColor="text1"/>
          <w:lang w:val="hy-AM" w:eastAsia="en-GB"/>
        </w:rPr>
        <w:t xml:space="preserve"> </w:t>
      </w:r>
    </w:p>
    <w:p w:rsidR="001D6792" w:rsidRPr="00E54606" w:rsidRDefault="001D6792" w:rsidP="00B83A87">
      <w:pPr>
        <w:tabs>
          <w:tab w:val="left" w:pos="567"/>
          <w:tab w:val="left" w:pos="5040"/>
        </w:tabs>
        <w:spacing w:line="360" w:lineRule="auto"/>
        <w:ind w:left="-426" w:firstLine="426"/>
        <w:jc w:val="right"/>
        <w:rPr>
          <w:rFonts w:ascii="GHEA Grapalat" w:hAnsi="GHEA Grapalat" w:cs="Arial Armenian"/>
          <w:color w:val="000000" w:themeColor="text1"/>
          <w:lang w:val="hy-AM" w:eastAsia="en-GB"/>
        </w:rPr>
      </w:pPr>
      <w:r w:rsidRPr="00E54606">
        <w:rPr>
          <w:rFonts w:ascii="GHEA Grapalat" w:hAnsi="GHEA Grapalat" w:cs="Sylfaen"/>
          <w:color w:val="000000" w:themeColor="text1"/>
          <w:lang w:val="hy-AM" w:eastAsia="en-GB"/>
        </w:rPr>
        <w:t xml:space="preserve"> </w:t>
      </w:r>
    </w:p>
    <w:p w:rsidR="001D6792" w:rsidRPr="00E54606" w:rsidRDefault="001D6792" w:rsidP="001D6792">
      <w:pPr>
        <w:tabs>
          <w:tab w:val="left" w:pos="567"/>
          <w:tab w:val="left" w:pos="5040"/>
        </w:tabs>
        <w:spacing w:line="360" w:lineRule="auto"/>
        <w:ind w:left="-426" w:firstLine="426"/>
        <w:jc w:val="right"/>
        <w:rPr>
          <w:rFonts w:ascii="GHEA Grapalat" w:eastAsia="Calibri" w:hAnsi="GHEA Grapalat" w:cs="Sylfaen"/>
          <w:b/>
          <w:color w:val="000000" w:themeColor="text1"/>
          <w:lang w:val="hy-AM" w:eastAsia="en-GB"/>
        </w:rPr>
      </w:pPr>
    </w:p>
    <w:p w:rsidR="001D6792" w:rsidRPr="001367D1" w:rsidRDefault="001D6792" w:rsidP="001D6792">
      <w:pPr>
        <w:tabs>
          <w:tab w:val="left" w:pos="567"/>
        </w:tabs>
        <w:spacing w:line="360" w:lineRule="auto"/>
        <w:ind w:left="-426" w:firstLine="426"/>
        <w:jc w:val="center"/>
        <w:rPr>
          <w:rFonts w:ascii="GHEA Grapalat" w:eastAsia="Calibri" w:hAnsi="GHEA Grapalat" w:cs="Tahoma"/>
          <w:b/>
          <w:color w:val="000000" w:themeColor="text1"/>
          <w:lang w:val="hy-AM"/>
        </w:rPr>
      </w:pPr>
      <w:r w:rsidRPr="00E54606">
        <w:rPr>
          <w:rFonts w:ascii="GHEA Grapalat" w:eastAsia="Calibri" w:hAnsi="GHEA Grapalat" w:cs="Tahoma"/>
          <w:b/>
          <w:color w:val="000000" w:themeColor="text1"/>
          <w:lang w:val="hy-AM"/>
        </w:rPr>
        <w:t>ԶԲԱՂՎԱԾՈՒԹՅԱՆ ԿԱՐԳԱՎՈՐՄԱՆ</w:t>
      </w:r>
      <w:r>
        <w:rPr>
          <w:rFonts w:ascii="GHEA Grapalat" w:eastAsia="Calibri" w:hAnsi="GHEA Grapalat" w:cs="Tahoma"/>
          <w:b/>
          <w:color w:val="000000" w:themeColor="text1"/>
          <w:lang w:val="hy-AM"/>
        </w:rPr>
        <w:t xml:space="preserve"> 2023</w:t>
      </w:r>
      <w:r w:rsidRPr="00E54606">
        <w:rPr>
          <w:rFonts w:ascii="GHEA Grapalat" w:eastAsia="Calibri" w:hAnsi="GHEA Grapalat" w:cs="Tahoma"/>
          <w:b/>
          <w:color w:val="000000" w:themeColor="text1"/>
          <w:lang w:val="hy-AM"/>
        </w:rPr>
        <w:t xml:space="preserve"> ԹՎԱԿԱՆԻ ՊԵՏԱԿԱՆ ԾՐԱԳ</w:t>
      </w:r>
      <w:r>
        <w:rPr>
          <w:rFonts w:ascii="GHEA Grapalat" w:eastAsia="Calibri" w:hAnsi="GHEA Grapalat" w:cs="Tahoma"/>
          <w:b/>
          <w:color w:val="000000" w:themeColor="text1"/>
          <w:lang w:val="hy-AM"/>
        </w:rPr>
        <w:t>ԻՐ</w:t>
      </w:r>
    </w:p>
    <w:p w:rsidR="001D6792" w:rsidRPr="00E54606" w:rsidRDefault="001D6792" w:rsidP="001D6792">
      <w:pPr>
        <w:tabs>
          <w:tab w:val="left" w:pos="567"/>
        </w:tabs>
        <w:spacing w:line="360" w:lineRule="auto"/>
        <w:ind w:left="-426" w:firstLine="426"/>
        <w:jc w:val="center"/>
        <w:rPr>
          <w:rFonts w:ascii="GHEA Grapalat" w:eastAsia="Calibri" w:hAnsi="GHEA Grapalat" w:cs="Sylfaen"/>
          <w:b/>
          <w:color w:val="000000" w:themeColor="text1"/>
          <w:lang w:val="af-ZA"/>
        </w:rPr>
      </w:pPr>
      <w:r w:rsidRPr="00E54606">
        <w:rPr>
          <w:rFonts w:ascii="GHEA Grapalat" w:eastAsia="Calibri" w:hAnsi="GHEA Grapalat" w:cs="Tahoma"/>
          <w:b/>
          <w:color w:val="000000" w:themeColor="text1"/>
          <w:lang w:val="hy-AM"/>
        </w:rPr>
        <w:t xml:space="preserve"> </w:t>
      </w:r>
    </w:p>
    <w:tbl>
      <w:tblPr>
        <w:tblW w:w="4733" w:type="pct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804"/>
        <w:gridCol w:w="2879"/>
        <w:gridCol w:w="3388"/>
        <w:gridCol w:w="3874"/>
      </w:tblGrid>
      <w:tr w:rsidR="001D6792" w:rsidRPr="00E54606" w:rsidTr="00997C5A">
        <w:trPr>
          <w:trHeight w:val="7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  <w:tab w:val="left" w:pos="719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  <w:t>Հ/Հ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Միջոցառման անվանումը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Ակնկալվող արդյունքները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b/>
                <w:color w:val="000000" w:themeColor="text1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</w:rPr>
              <w:t>Ֆինանսավորման աղբյուրը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center"/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  <w:t>Պատասխանատու կատարող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center"/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b/>
                <w:color w:val="000000" w:themeColor="text1"/>
                <w:lang w:val="hy-AM"/>
              </w:rPr>
              <w:t>համակատարող</w:t>
            </w:r>
          </w:p>
        </w:tc>
      </w:tr>
      <w:tr w:rsidR="001D6792" w:rsidRPr="00E54606" w:rsidTr="00997C5A">
        <w:trPr>
          <w:trHeight w:val="781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Գործազուրկների, 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 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Ուսուցում անցած շուրջ 650 անձանցից առնվազն 75 </w:t>
            </w:r>
            <w:r w:rsidRPr="00061C53">
              <w:rPr>
                <w:rFonts w:ascii="GHEA Grapalat" w:hAnsi="GHEA Grapalat"/>
                <w:color w:val="000000" w:themeColor="text1"/>
                <w:lang w:val="hy-AM"/>
              </w:rPr>
              <w:t>%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ի (487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մարդ) աշխատանքի տեղավորում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132,437.50 հազ. դրամ (ընդ որում՝ ուսուցման կազմակերպման ծախս՝ 59,312.50 հազ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. դրամ, կրթաթոշակ՝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73,125.0 հազ. դրամ)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ՀՀ կրթության, գիտության, մշակույթի և սպորտի նախարարություն 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արդարադատության նախարարություն</w:t>
            </w:r>
          </w:p>
        </w:tc>
      </w:tr>
      <w:tr w:rsidR="001D6792" w:rsidRPr="00665EE2" w:rsidTr="00997C5A">
        <w:trPr>
          <w:trHeight w:val="41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t>2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Աշխատաշուկայում անմրցունակ, ազատազրկման վայրերից վերադարձած, հաշմանդամություն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ունեցող, ինչպես նաև 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Կազմակերպել աշխատաշուկայում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անմրցունակ,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հաշմանդամություն ունեցող 80 անձանց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աշխատանքի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ընդունելու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դեպքում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գործատուին աշխատավարձի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մասնակի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փոխհատուցումը</w:t>
            </w:r>
            <w:r w:rsidRPr="00E968F9">
              <w:rPr>
                <w:rFonts w:ascii="GHEA Grapalat" w:eastAsia="Calibri" w:hAnsi="GHEA Grapalat"/>
                <w:color w:val="000000" w:themeColor="text1"/>
                <w:lang w:val="rm-CH"/>
              </w:rPr>
              <w:t>,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որոնցից 11-ին՝ ուղեկցողի համար նաև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դրամական օգնության տրամադրումը։ Ապահովել միջոցառման մեջ ընդգրկված անձանց շուրջ 90 </w:t>
            </w:r>
            <w:r w:rsidRPr="00061C53">
              <w:rPr>
                <w:rFonts w:ascii="GHEA Grapalat" w:hAnsi="GHEA Grapalat"/>
                <w:color w:val="000000" w:themeColor="text1"/>
                <w:lang w:val="hy-AM"/>
              </w:rPr>
              <w:t>%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ի կայուն զբաղվածությունը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 պետական բյուջե` 76,950.0 հազ. դրամ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1D6792" w:rsidRPr="00665EE2" w:rsidTr="00997C5A">
        <w:trPr>
          <w:trHeight w:val="781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3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835C65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 w:rsidR="00835C65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միջոցառման գործողությունը դադարեցված է 2022թ. հունվարի 1-ից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Մասնագիտություն ունեցող, սակայն մասնագիտական աշխատանքային փորձ չունեցող 450 գործազուրկների աշխատանքային պրակտիկայի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կազմակերպում գործատուի մոտ, որից 337 մարդ ծրագրի ավարտից հետո նույնպես կշարունակի լինել զբաղված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 203,336.9 հազ. դրամ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1D6792" w:rsidRPr="00665EE2" w:rsidTr="00997C5A">
        <w:trPr>
          <w:trHeight w:val="359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4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0"/>
                <w:tab w:val="left" w:pos="567"/>
                <w:tab w:val="left" w:pos="8550"/>
                <w:tab w:val="left" w:pos="9270"/>
                <w:tab w:val="left" w:pos="11340"/>
              </w:tabs>
              <w:spacing w:line="360" w:lineRule="auto"/>
              <w:jc w:val="both"/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</w:pP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1) Գ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ործատուի մոտ գործուղել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af-ZA"/>
              </w:rPr>
              <w:t xml:space="preserve">աշխատաշուկայում անմրցունակ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շուրջ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950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անձանց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` 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af-ZA"/>
              </w:rPr>
              <w:t xml:space="preserve">հմտություններն ու ունակությունները զարգացնելու 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 xml:space="preserve">համար։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Ապահովել միջոցառման մեջ ընդգրկված անձանց շուրջ 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>90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061C53">
              <w:rPr>
                <w:rFonts w:ascii="GHEA Grapalat" w:hAnsi="GHEA Grapalat"/>
                <w:color w:val="000000" w:themeColor="text1"/>
                <w:lang w:val="hy-AM"/>
              </w:rPr>
              <w:t>%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ի կայուն զբաղվածությունը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 xml:space="preserve"> 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>2)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 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Հ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աշմանդամություն ունեցող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 xml:space="preserve">50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>անձ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>անց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t xml:space="preserve"> աշխատատեղը հարմարեցնելու միջոցով 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lt-LT"/>
              </w:rPr>
              <w:lastRenderedPageBreak/>
              <w:t>աշխատանքի տեղավորում</w:t>
            </w:r>
            <w:r w:rsidRPr="00E968F9">
              <w:rPr>
                <w:rFonts w:ascii="GHEA Grapalat" w:eastAsia="Calibri" w:hAnsi="GHEA Grapalat" w:cs="GHEA Grapalat"/>
                <w:color w:val="000000" w:themeColor="text1"/>
                <w:lang w:val="hy-AM"/>
              </w:rPr>
              <w:t xml:space="preserve">։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Ապահովել միջոցառման մեջ ընդգրկված անձանց շուրջ </w:t>
            </w:r>
            <w:r w:rsidRPr="00E968F9">
              <w:rPr>
                <w:rFonts w:ascii="GHEA Grapalat" w:eastAsia="Calibri" w:hAnsi="GHEA Grapalat"/>
                <w:color w:val="000000" w:themeColor="text1"/>
                <w:kern w:val="16"/>
                <w:lang w:val="hy-AM"/>
              </w:rPr>
              <w:t xml:space="preserve">90 </w:t>
            </w:r>
            <w:r w:rsidRPr="00061C53">
              <w:rPr>
                <w:rFonts w:ascii="GHEA Grapalat" w:hAnsi="GHEA Grapalat"/>
                <w:color w:val="000000" w:themeColor="text1"/>
                <w:lang w:val="hy-AM"/>
              </w:rPr>
              <w:t>%</w:t>
            </w:r>
            <w:r>
              <w:rPr>
                <w:rFonts w:ascii="GHEA Grapalat" w:hAnsi="GHEA Grapalat"/>
                <w:color w:val="000000" w:themeColor="text1"/>
                <w:lang w:val="hy-AM"/>
              </w:rPr>
              <w:t>-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ի կայուն զբաղվածությունը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 xml:space="preserve">1) ՀՀ պետական բյուջե` 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190,000.0 հազ. դրամ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2) 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պետական բյուջե` 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25,000.0 հազ. դրամ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 աշխատանքի և սոցիալական հարցերի նախարարություն</w:t>
            </w:r>
          </w:p>
        </w:tc>
      </w:tr>
      <w:tr w:rsidR="001D6792" w:rsidRPr="00E54606" w:rsidTr="00997C5A">
        <w:trPr>
          <w:trHeight w:val="101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t>5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  <w:tab w:val="left" w:pos="624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Սեզոնային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զբաղվածության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խթանման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միջոցով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գյուղացիական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տնտեսությանն</w:t>
            </w:r>
            <w:r w:rsidRPr="00E54606">
              <w:rPr>
                <w:rFonts w:ascii="GHEA Grapalat" w:eastAsia="Calibri" w:hAnsi="GHEA Grapalat" w:cs="Arial Armenian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աջակցության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տրամադրում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Աշխատաշուկայում անմրցունակ </w:t>
            </w:r>
            <w:r w:rsidRPr="00E968F9"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  <w:t>անձանց համար կ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ազմակերպել </w:t>
            </w:r>
            <w:r w:rsidRPr="00E968F9">
              <w:rPr>
                <w:rFonts w:ascii="GHEA Grapalat" w:eastAsia="Calibri" w:hAnsi="GHEA Grapalat" w:cs="Sylfaen"/>
                <w:bCs/>
                <w:color w:val="000000" w:themeColor="text1"/>
                <w:lang w:val="hy-AM"/>
              </w:rPr>
              <w:t>2300 ծրագիր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պետական բյուջե` 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580,401.47 հազ. դրամ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էկոնոմիկայի նախարարություն</w:t>
            </w:r>
          </w:p>
        </w:tc>
      </w:tr>
      <w:tr w:rsidR="001D6792" w:rsidRPr="00665EE2" w:rsidTr="00997C5A">
        <w:trPr>
          <w:trHeight w:val="94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6</w:t>
            </w:r>
            <w:r w:rsidRPr="00E54606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Մինչև երեք տարեկան երեխայի խնամքի արձակուրդում գտնվող` աշխատանք փնտրող անձանց՝ երեխայի մինչև երկու տարին լրանալը աշխատանքի վերադառնալու դեպքում, երեխայի խնամքն աշխատանքին զուգահեռ կազմակերպելու համար աջակցության տրամադրում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2023 թ. նոր պայմանգրեր չեն կնքվելու։ Նախատեսվող ֆինանսական միջոցները ուղղվելու են 2020 թ. կնքված թվով 150 պայմանագրերի շրջանակներում ծագած և 2023 թ. դեռևս շարունակվող ֆինանսական պարտավորությունների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մարմանը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 30,000.0 հազ. դրամ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</w:tc>
      </w:tr>
      <w:tr w:rsidR="001D6792" w:rsidRPr="00E54606" w:rsidTr="00997C5A">
        <w:trPr>
          <w:trHeight w:val="109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t>7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Գործազուրկների համար կազմակերպել 100 ծրագիր՝ ընդգրկելով 600 շահառու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</w:t>
            </w:r>
            <w:r w:rsidRPr="00E968F9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պետական բյուջե`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151,500.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0 հազ. դրամ, այդ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թվում, իրականացման ապահովման ծախսեր՝ 1,500.0 հազ. դրամ</w:t>
            </w:r>
          </w:p>
          <w:p w:rsidR="001D6792" w:rsidRPr="00E968F9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D6792" w:rsidRPr="00E968F9" w:rsidRDefault="001D6792" w:rsidP="00997C5A">
            <w:pPr>
              <w:jc w:val="both"/>
              <w:rPr>
                <w:rFonts w:ascii="GHEA Grapalat" w:hAnsi="GHEA Grapalat" w:cs="Calibri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FC5A01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FC5A01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  <w:p w:rsidR="001D6792" w:rsidRPr="0054616A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highlight w:val="yellow"/>
                <w:lang w:val="hy-AM"/>
              </w:rPr>
            </w:pPr>
            <w:r w:rsidRPr="00FC5A01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մարզպետարաններ</w:t>
            </w:r>
          </w:p>
        </w:tc>
      </w:tr>
      <w:tr w:rsidR="001D6792" w:rsidRPr="00665EE2" w:rsidTr="00997C5A">
        <w:trPr>
          <w:trHeight w:val="109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E54606" w:rsidRDefault="001D6792" w:rsidP="00997C5A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8. 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Աշխատաշուկայում անմրցունակ անձանց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փոքր ձեռնարկատիրական</w:t>
            </w:r>
          </w:p>
          <w:p w:rsidR="001D6792" w:rsidRPr="00AD4A04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գործունեությամբ զբաղվելու համար աջակցության տրամադրում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միջոցառումը կասեցված է լավարկման նպատակով</w:t>
            </w:r>
            <w:r w:rsidRPr="00AD4A0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)</w:t>
            </w:r>
          </w:p>
          <w:p w:rsidR="001D6792" w:rsidRPr="003239BF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Կազմակերպել աշխատաշուկայում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անմրցունակ 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135 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անձանց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ձեռնարկատիրական գործունեության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համար անհրաժեշտ ֆինանսական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աջակցություն։ Միջոցառման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շրջանակներում՝ աշխատաշուկայում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անմրցունակ անձանց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ձեռնարկատիրական գործունեության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մեկնարկի և իրականացման համար անհրաժեշտ աջակցության պատվիրակում «Գնումների մասին» օրենքով սահմանված կարգով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ընտրված կազմակերպությանը։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Ապահովել միջոցառման մեջ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ընդգրկված անձանց շուրջ 90 տոկոս կայուն զբաղվածություն</w:t>
            </w:r>
          </w:p>
          <w:p w:rsidR="001D6792" w:rsidRPr="003239BF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lastRenderedPageBreak/>
              <w:t>ՀՀ պետական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բյուջե`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212,250․0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հազ.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դրամ, այդ թվում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՝ 150 անձի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խորհրդատվական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ծառայությունների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գումար՝</w:t>
            </w:r>
          </w:p>
          <w:p w:rsidR="001D6792" w:rsidRPr="007A175B" w:rsidRDefault="001D6792" w:rsidP="00997C5A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30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,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000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0</w:t>
            </w:r>
            <w:r w:rsidRPr="007A175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հազ. դրամ</w:t>
            </w:r>
          </w:p>
          <w:p w:rsidR="001D6792" w:rsidRPr="003239BF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92" w:rsidRPr="003239BF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3239BF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</w:p>
          <w:p w:rsidR="001D6792" w:rsidRPr="001367D1" w:rsidRDefault="001D6792" w:rsidP="00997C5A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</w:tr>
      <w:tr w:rsidR="00C557F2" w:rsidRPr="00665EE2" w:rsidTr="008C3528">
        <w:trPr>
          <w:trHeight w:val="431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00" w:rsidRPr="00E54606" w:rsidRDefault="00124100" w:rsidP="00DA6CE2">
            <w:pPr>
              <w:tabs>
                <w:tab w:val="left" w:pos="567"/>
              </w:tabs>
              <w:spacing w:line="360" w:lineRule="auto"/>
              <w:ind w:left="-426" w:firstLine="426"/>
              <w:jc w:val="center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9</w:t>
            </w:r>
            <w:r w:rsidRPr="00E54606">
              <w:rPr>
                <w:rFonts w:ascii="GHEA Grapalat" w:eastAsia="Calibri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00" w:rsidRPr="00E968F9" w:rsidRDefault="00C557F2" w:rsidP="00EB51C3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Զ</w:t>
            </w:r>
            <w:r w:rsidR="00B21649" w:rsidRPr="00AB1767">
              <w:rPr>
                <w:rFonts w:ascii="GHEA Grapalat" w:hAnsi="GHEA Grapalat"/>
                <w:lang w:val="hy-AM"/>
              </w:rPr>
              <w:t>բաղվածության ոլորտների հիմնախնդիրներ</w:t>
            </w:r>
            <w:r w:rsidR="00C9054B">
              <w:rPr>
                <w:rFonts w:ascii="GHEA Grapalat" w:hAnsi="GHEA Grapalat"/>
                <w:lang w:val="hy-AM"/>
              </w:rPr>
              <w:t>ի կարգավորման</w:t>
            </w:r>
            <w:r w:rsidR="00B21649" w:rsidRPr="00AB1767">
              <w:rPr>
                <w:rFonts w:ascii="GHEA Grapalat" w:hAnsi="GHEA Grapalat"/>
                <w:lang w:val="hy-AM"/>
              </w:rPr>
              <w:t xml:space="preserve">  </w:t>
            </w:r>
            <w:r w:rsidR="005A167C">
              <w:rPr>
                <w:rFonts w:ascii="GHEA Grapalat" w:hAnsi="GHEA Grapalat"/>
                <w:lang w:val="hy-AM"/>
              </w:rPr>
              <w:t xml:space="preserve"> </w:t>
            </w:r>
            <w:r w:rsidR="00C9054B">
              <w:rPr>
                <w:rFonts w:ascii="GHEA Grapalat" w:hAnsi="GHEA Grapalat"/>
                <w:lang w:val="hy-AM"/>
              </w:rPr>
              <w:t xml:space="preserve">համար </w:t>
            </w:r>
            <w:r w:rsidR="000D76A4" w:rsidRPr="000D76A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«Աշխատանքի Էլեկտրոնային Բորսա» </w:t>
            </w:r>
            <w:r w:rsidR="005A167C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ստեղծելու </w:t>
            </w:r>
            <w:r w:rsidR="00C9054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նպատակով</w:t>
            </w:r>
            <w:r w:rsidR="005A167C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="00EB51C3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դրամաշնորհի </w:t>
            </w:r>
            <w:r w:rsidR="005A167C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տրամադրում</w:t>
            </w:r>
            <w:r w:rsidR="00C9054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00" w:rsidRPr="00E968F9" w:rsidRDefault="00C9054B" w:rsidP="00C9054B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C9054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Եվրասիական տնտեսական միության (ԵԱՏՄ) տարածքում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միասնական պետական առցանց </w:t>
            </w:r>
            <w:r w:rsidR="00C557F2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էլեկտրոնային հարթակ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ի ստեղծում</w:t>
            </w:r>
            <w:r w:rsidR="00C557F2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և </w:t>
            </w:r>
            <w:r w:rsidRPr="00C9054B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միասնական աշխատաշուկայի ձևավոր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ում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E6" w:rsidRDefault="009048E6" w:rsidP="00124100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0D76A4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Եվրասիական զարգացման բանկ</w:t>
            </w:r>
            <w:r w:rsidR="00124100"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`</w:t>
            </w:r>
            <w:r w:rsidR="00C557F2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</w:p>
          <w:p w:rsidR="00124100" w:rsidRPr="00E968F9" w:rsidRDefault="006B65E6" w:rsidP="00124100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308,734</w:t>
            </w:r>
            <w:r w:rsidR="00124100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9</w:t>
            </w:r>
            <w:r w:rsidR="00124100"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հազ. դրամ, այդ</w:t>
            </w:r>
            <w:r w:rsidR="00124100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</w:t>
            </w:r>
            <w:r w:rsidR="00124100"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թվում, 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ծրագրի կառավարման </w:t>
            </w:r>
            <w:r w:rsidR="00124100"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ծախսեր՝ 1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49</w:t>
            </w:r>
            <w:r w:rsidR="00124100"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,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944</w:t>
            </w:r>
            <w:r w:rsidR="00124100"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.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5</w:t>
            </w:r>
            <w:r w:rsidR="00124100" w:rsidRPr="00E968F9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 հազ. 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դրամ, հարթակի ստեղծման </w:t>
            </w:r>
            <w:r w:rsidR="00EB51C3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և 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տեխնիկական հագեցվածության ապահովում՝ 158,790</w:t>
            </w:r>
            <w:r>
              <w:rPr>
                <w:rFonts w:ascii="Cambria Math" w:eastAsia="Calibri" w:hAnsi="Cambria Math" w:cs="Sylfaen"/>
                <w:color w:val="000000" w:themeColor="text1"/>
                <w:lang w:val="hy-AM"/>
              </w:rPr>
              <w:t>․</w:t>
            </w:r>
            <w:r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4 հազ․</w:t>
            </w:r>
          </w:p>
          <w:p w:rsidR="00124100" w:rsidRPr="00E968F9" w:rsidRDefault="00124100" w:rsidP="00124100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  <w:p w:rsidR="00124100" w:rsidRPr="00124100" w:rsidRDefault="00124100" w:rsidP="00124100">
            <w:pPr>
              <w:shd w:val="clear" w:color="auto" w:fill="FFFFFF"/>
              <w:spacing w:line="360" w:lineRule="auto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00" w:rsidRPr="00124100" w:rsidRDefault="00124100" w:rsidP="00665EE2">
            <w:pPr>
              <w:tabs>
                <w:tab w:val="left" w:pos="567"/>
              </w:tabs>
              <w:spacing w:line="360" w:lineRule="auto"/>
              <w:jc w:val="both"/>
              <w:rPr>
                <w:rFonts w:ascii="GHEA Grapalat" w:eastAsia="Calibri" w:hAnsi="GHEA Grapalat" w:cs="Sylfaen"/>
                <w:color w:val="000000" w:themeColor="text1"/>
                <w:lang w:val="hy-AM"/>
              </w:rPr>
            </w:pPr>
            <w:r w:rsidRPr="00FC5A01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>ՀՀ աշխատանքի և սոցիալական հարցերի նախարարություն</w:t>
            </w:r>
            <w:r w:rsidR="00665EE2">
              <w:rPr>
                <w:rFonts w:ascii="GHEA Grapalat" w:eastAsia="Calibri" w:hAnsi="GHEA Grapalat" w:cs="Sylfaen"/>
                <w:color w:val="000000" w:themeColor="text1"/>
                <w:lang w:val="hy-AM"/>
              </w:rPr>
              <w:t xml:space="preserve">, </w:t>
            </w:r>
            <w:bookmarkStart w:id="0" w:name="_GoBack"/>
            <w:bookmarkEnd w:id="0"/>
            <w:r w:rsidR="00C557F2" w:rsidRPr="00AB1767">
              <w:rPr>
                <w:rFonts w:ascii="GHEA Grapalat" w:hAnsi="GHEA Grapalat"/>
                <w:lang w:val="hy-AM"/>
              </w:rPr>
              <w:t>«Նորք</w:t>
            </w:r>
            <w:r w:rsidR="00C557F2">
              <w:rPr>
                <w:rFonts w:ascii="GHEA Grapalat" w:hAnsi="GHEA Grapalat"/>
                <w:lang w:val="hy-AM"/>
              </w:rPr>
              <w:t xml:space="preserve">» </w:t>
            </w:r>
            <w:r w:rsidR="00C557F2" w:rsidRPr="00AB1767">
              <w:rPr>
                <w:rFonts w:ascii="GHEA Grapalat" w:hAnsi="GHEA Grapalat"/>
                <w:lang w:val="hy-AM"/>
              </w:rPr>
              <w:t>սոցիալական ծառայություննների տեխնոլոգիական և իրազեկման կենտրոն» հիմնադրամ</w:t>
            </w:r>
          </w:p>
        </w:tc>
      </w:tr>
    </w:tbl>
    <w:p w:rsidR="001D6792" w:rsidRPr="00757528" w:rsidRDefault="001D6792" w:rsidP="001D6792">
      <w:pPr>
        <w:tabs>
          <w:tab w:val="left" w:pos="360"/>
          <w:tab w:val="left" w:pos="426"/>
          <w:tab w:val="left" w:pos="567"/>
          <w:tab w:val="left" w:pos="720"/>
          <w:tab w:val="left" w:pos="993"/>
        </w:tabs>
        <w:spacing w:line="360" w:lineRule="auto"/>
        <w:rPr>
          <w:rFonts w:ascii="GHEA Grapalat" w:hAnsi="GHEA Grapalat" w:cs="Sylfaen"/>
          <w:color w:val="000000" w:themeColor="text1"/>
          <w:lang w:val="hy-AM"/>
        </w:rPr>
      </w:pPr>
    </w:p>
    <w:p w:rsidR="00784A01" w:rsidRPr="00A105A2" w:rsidRDefault="00C9054B" w:rsidP="001D6792">
      <w:pPr>
        <w:pStyle w:val="mechtex"/>
        <w:tabs>
          <w:tab w:val="left" w:pos="567"/>
        </w:tabs>
        <w:spacing w:line="360" w:lineRule="auto"/>
        <w:ind w:firstLine="426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Calibri" w:hAnsi="Calibri" w:cs="Calibri"/>
          <w:color w:val="6C757D"/>
          <w:shd w:val="clear" w:color="auto" w:fill="FFFFFF"/>
          <w:lang w:val="hy-AM"/>
        </w:rPr>
        <w:t> </w:t>
      </w:r>
    </w:p>
    <w:sectPr w:rsidR="00784A01" w:rsidRPr="00A105A2" w:rsidSect="00EB51C3">
      <w:headerReference w:type="even" r:id="rId6"/>
      <w:pgSz w:w="16838" w:h="11906" w:orient="landscape"/>
      <w:pgMar w:top="720" w:right="461" w:bottom="562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733" w:rsidRDefault="008D4733">
      <w:pPr>
        <w:spacing w:after="0" w:line="240" w:lineRule="auto"/>
      </w:pPr>
      <w:r>
        <w:separator/>
      </w:r>
    </w:p>
  </w:endnote>
  <w:endnote w:type="continuationSeparator" w:id="0">
    <w:p w:rsidR="008D4733" w:rsidRDefault="008D4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733" w:rsidRDefault="008D4733">
      <w:pPr>
        <w:spacing w:after="0" w:line="240" w:lineRule="auto"/>
      </w:pPr>
      <w:r>
        <w:separator/>
      </w:r>
    </w:p>
  </w:footnote>
  <w:footnote w:type="continuationSeparator" w:id="0">
    <w:p w:rsidR="008D4733" w:rsidRDefault="008D4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75B" w:rsidRDefault="00BF4CEF" w:rsidP="007D186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175B" w:rsidRDefault="00665EE2">
    <w:pPr>
      <w:pStyle w:val="Header"/>
    </w:pPr>
  </w:p>
  <w:p w:rsidR="007A175B" w:rsidRDefault="00665EE2"/>
  <w:p w:rsidR="007A175B" w:rsidRDefault="00665EE2"/>
  <w:p w:rsidR="007A175B" w:rsidRDefault="00665EE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EB"/>
    <w:rsid w:val="000303EB"/>
    <w:rsid w:val="000616D1"/>
    <w:rsid w:val="000D76A4"/>
    <w:rsid w:val="000F3A37"/>
    <w:rsid w:val="00124100"/>
    <w:rsid w:val="001D6792"/>
    <w:rsid w:val="001D799E"/>
    <w:rsid w:val="00225C2C"/>
    <w:rsid w:val="002804E2"/>
    <w:rsid w:val="002E008E"/>
    <w:rsid w:val="00426528"/>
    <w:rsid w:val="005A167C"/>
    <w:rsid w:val="006139FD"/>
    <w:rsid w:val="00640237"/>
    <w:rsid w:val="00665EE2"/>
    <w:rsid w:val="006B65E6"/>
    <w:rsid w:val="00704B5E"/>
    <w:rsid w:val="00780A02"/>
    <w:rsid w:val="00784A01"/>
    <w:rsid w:val="00835C65"/>
    <w:rsid w:val="008557AF"/>
    <w:rsid w:val="008C3528"/>
    <w:rsid w:val="008D4733"/>
    <w:rsid w:val="009048E6"/>
    <w:rsid w:val="00973BC4"/>
    <w:rsid w:val="009C161D"/>
    <w:rsid w:val="00A105A2"/>
    <w:rsid w:val="00A21F4F"/>
    <w:rsid w:val="00A90CF7"/>
    <w:rsid w:val="00B21649"/>
    <w:rsid w:val="00B62B82"/>
    <w:rsid w:val="00B83A87"/>
    <w:rsid w:val="00BD0298"/>
    <w:rsid w:val="00BF4CEF"/>
    <w:rsid w:val="00C557F2"/>
    <w:rsid w:val="00C9054B"/>
    <w:rsid w:val="00CC76D1"/>
    <w:rsid w:val="00CF605A"/>
    <w:rsid w:val="00E1713B"/>
    <w:rsid w:val="00E63D3E"/>
    <w:rsid w:val="00EB51C3"/>
    <w:rsid w:val="00F9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D68C6"/>
  <w15:docId w15:val="{3537880C-5C1D-4084-885D-37CAA82B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link w:val="mechtex"/>
    <w:locked/>
    <w:rsid w:val="000303EB"/>
    <w:rPr>
      <w:rFonts w:ascii="Times New Roman" w:eastAsia="Times New Roman" w:hAnsi="Times New Roman" w:cs="Times New Roman"/>
    </w:rPr>
  </w:style>
  <w:style w:type="paragraph" w:customStyle="1" w:styleId="mechtex">
    <w:name w:val="mechtex"/>
    <w:basedOn w:val="Normal"/>
    <w:link w:val="mechtexChar"/>
    <w:qFormat/>
    <w:rsid w:val="000303EB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nhideWhenUsed/>
    <w:rsid w:val="000303EB"/>
    <w:pPr>
      <w:tabs>
        <w:tab w:val="center" w:pos="4677"/>
        <w:tab w:val="right" w:pos="9355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0303EB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styleId="PageNumber">
    <w:name w:val="page number"/>
    <w:rsid w:val="000303EB"/>
  </w:style>
  <w:style w:type="paragraph" w:customStyle="1" w:styleId="norm">
    <w:name w:val="norm"/>
    <w:basedOn w:val="Normal"/>
    <w:link w:val="normChar"/>
    <w:qFormat/>
    <w:rsid w:val="00780A0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rsid w:val="00780A02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 Abrahamyan</dc:creator>
  <cp:lastModifiedBy>Anna Ohanyan</cp:lastModifiedBy>
  <cp:revision>16</cp:revision>
  <dcterms:created xsi:type="dcterms:W3CDTF">2022-09-30T08:04:00Z</dcterms:created>
  <dcterms:modified xsi:type="dcterms:W3CDTF">2022-11-30T12:33:00Z</dcterms:modified>
</cp:coreProperties>
</file>